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0" w:rsidRDefault="000E4E30" w:rsidP="000E4E3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30" w:rsidRDefault="000E4E30" w:rsidP="000E4E30">
      <w:pPr>
        <w:jc w:val="center"/>
        <w:rPr>
          <w:b/>
          <w:lang w:val="uk-UA"/>
        </w:rPr>
      </w:pPr>
    </w:p>
    <w:p w:rsidR="000E4E30" w:rsidRDefault="000E4E30" w:rsidP="000E4E3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E4E30" w:rsidRDefault="000E4E30" w:rsidP="000E4E30">
      <w:pPr>
        <w:jc w:val="center"/>
        <w:rPr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E4E30" w:rsidRDefault="000E4E30" w:rsidP="000E4E3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E4E30" w:rsidRDefault="000E4E30" w:rsidP="000E4E3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E4E30" w:rsidRDefault="000E4E30" w:rsidP="000E4E30">
      <w:pPr>
        <w:tabs>
          <w:tab w:val="left" w:pos="396"/>
        </w:tabs>
        <w:rPr>
          <w:lang w:val="uk-UA"/>
        </w:rPr>
      </w:pPr>
    </w:p>
    <w:p w:rsidR="000E4E30" w:rsidRDefault="00811969" w:rsidP="000E4E3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06 </w:t>
      </w:r>
      <w:r w:rsidR="000E4E30">
        <w:rPr>
          <w:lang w:val="uk-UA"/>
        </w:rPr>
        <w:t xml:space="preserve"> жовтня 2020 року                                  м. Ічня                                                   № </w:t>
      </w:r>
      <w:r>
        <w:rPr>
          <w:lang w:val="uk-UA"/>
        </w:rPr>
        <w:t>328</w:t>
      </w:r>
    </w:p>
    <w:p w:rsidR="000E4E30" w:rsidRDefault="000E4E30" w:rsidP="000E4E30">
      <w:pPr>
        <w:pStyle w:val="a4"/>
        <w:rPr>
          <w:sz w:val="28"/>
          <w:szCs w:val="28"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надання дозволу на 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встановлення дорожніх знаків </w:t>
      </w:r>
    </w:p>
    <w:p w:rsidR="00D750CB" w:rsidRDefault="000E4E30" w:rsidP="000E4E30">
      <w:pPr>
        <w:tabs>
          <w:tab w:val="left" w:pos="930"/>
        </w:tabs>
        <w:rPr>
          <w:b/>
          <w:bCs/>
          <w:iCs/>
          <w:lang w:val="uk-UA"/>
        </w:rPr>
      </w:pPr>
      <w:r>
        <w:rPr>
          <w:b/>
          <w:lang w:val="uk-UA"/>
        </w:rPr>
        <w:t>5.35.2</w:t>
      </w:r>
      <w:r w:rsidR="00811969">
        <w:rPr>
          <w:b/>
          <w:lang w:val="uk-UA"/>
        </w:rPr>
        <w:t xml:space="preserve"> </w:t>
      </w:r>
      <w:r>
        <w:rPr>
          <w:lang w:val="uk-UA"/>
        </w:rPr>
        <w:t>«</w:t>
      </w:r>
      <w:r>
        <w:rPr>
          <w:rStyle w:val="a7"/>
          <w:shd w:val="clear" w:color="auto" w:fill="FFFFFF"/>
          <w:lang w:val="uk-UA"/>
        </w:rPr>
        <w:t>Пішохідний перехід</w:t>
      </w:r>
      <w:r>
        <w:rPr>
          <w:lang w:val="uk-UA"/>
        </w:rPr>
        <w:t>»</w:t>
      </w:r>
      <w:r w:rsidR="00D750CB">
        <w:rPr>
          <w:lang w:val="uk-UA"/>
        </w:rPr>
        <w:t xml:space="preserve"> </w:t>
      </w:r>
      <w:r>
        <w:rPr>
          <w:b/>
          <w:bCs/>
          <w:iCs/>
          <w:lang w:val="uk-UA"/>
        </w:rPr>
        <w:t xml:space="preserve">та </w:t>
      </w:r>
    </w:p>
    <w:p w:rsidR="00811969" w:rsidRDefault="000E4E30" w:rsidP="000E4E30">
      <w:pPr>
        <w:tabs>
          <w:tab w:val="left" w:pos="930"/>
        </w:tabs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дорожньої розмітки</w:t>
      </w:r>
      <w:r w:rsidR="00811969">
        <w:rPr>
          <w:b/>
          <w:bCs/>
          <w:iCs/>
          <w:lang w:val="uk-UA"/>
        </w:rPr>
        <w:t xml:space="preserve"> </w:t>
      </w:r>
      <w:r>
        <w:rPr>
          <w:b/>
          <w:bCs/>
          <w:iCs/>
          <w:lang w:val="uk-UA"/>
        </w:rPr>
        <w:t xml:space="preserve">на </w:t>
      </w:r>
    </w:p>
    <w:p w:rsidR="000E4E30" w:rsidRDefault="000E4E30" w:rsidP="000E4E30">
      <w:pPr>
        <w:tabs>
          <w:tab w:val="left" w:pos="930"/>
        </w:tabs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пл. Васильченка в м. Ічня</w:t>
      </w:r>
    </w:p>
    <w:p w:rsidR="000E4E30" w:rsidRDefault="000E4E30" w:rsidP="000E4E30">
      <w:pPr>
        <w:pStyle w:val="a6"/>
        <w:jc w:val="both"/>
        <w:rPr>
          <w:lang w:val="uk-UA"/>
        </w:rPr>
      </w:pPr>
    </w:p>
    <w:p w:rsidR="000E4E30" w:rsidRPr="00811969" w:rsidRDefault="000E4E30" w:rsidP="000E4E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4E30">
        <w:rPr>
          <w:b w:val="0"/>
          <w:sz w:val="24"/>
          <w:szCs w:val="24"/>
        </w:rPr>
        <w:t>З метою забезпечення безпеки дорожнього руху та дотримання Правил дорожнього руху на</w:t>
      </w:r>
      <w:r w:rsidR="00811969">
        <w:rPr>
          <w:b w:val="0"/>
          <w:sz w:val="24"/>
          <w:szCs w:val="24"/>
        </w:rPr>
        <w:t xml:space="preserve"> </w:t>
      </w:r>
      <w:r w:rsidRPr="000E4E30">
        <w:rPr>
          <w:b w:val="0"/>
          <w:sz w:val="24"/>
          <w:szCs w:val="24"/>
        </w:rPr>
        <w:t>пл. Васильченка в м. Ічня, керуючись ст. 6 Закону України «Про дорожній рух» із змінами та доповненнями</w:t>
      </w:r>
      <w:hyperlink r:id="rId7" w:anchor="n35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від 11.07.2019</w:t>
        </w:r>
      </w:hyperlink>
      <w:r w:rsidRPr="000E4E30">
        <w:rPr>
          <w:b w:val="0"/>
          <w:sz w:val="24"/>
          <w:szCs w:val="24"/>
        </w:rPr>
        <w:t xml:space="preserve"> № 2754, </w:t>
      </w:r>
      <w:r>
        <w:rPr>
          <w:b w:val="0"/>
          <w:sz w:val="24"/>
          <w:szCs w:val="24"/>
        </w:rPr>
        <w:t xml:space="preserve">Закон України «Про автомобільні дороги», </w:t>
      </w:r>
      <w:r w:rsidRPr="000E4E30">
        <w:rPr>
          <w:b w:val="0"/>
          <w:bCs w:val="0"/>
          <w:color w:val="000000" w:themeColor="text1"/>
          <w:sz w:val="24"/>
          <w:szCs w:val="24"/>
        </w:rPr>
        <w:t>ДСТУ 4100:2014 Знаки дорожні. Загальні технічні умови. Правила застосування</w:t>
      </w:r>
      <w:r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0E4E30">
        <w:rPr>
          <w:b w:val="0"/>
          <w:sz w:val="24"/>
          <w:szCs w:val="24"/>
        </w:rPr>
        <w:t>ст. 30 Закону України “Про місцеве самоврядування в Україні” із змінами та доповненнями</w:t>
      </w:r>
      <w:hyperlink r:id="rId8" w:anchor="n11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від 14.01.2020</w:t>
        </w:r>
      </w:hyperlink>
      <w:r w:rsidRPr="000E4E30">
        <w:rPr>
          <w:b w:val="0"/>
          <w:sz w:val="24"/>
          <w:szCs w:val="24"/>
        </w:rPr>
        <w:t xml:space="preserve"> № 447, </w:t>
      </w:r>
      <w:r w:rsidRPr="00811969">
        <w:rPr>
          <w:sz w:val="24"/>
          <w:szCs w:val="24"/>
        </w:rPr>
        <w:t>виконавчий комітет ВИРІШИВ:</w:t>
      </w:r>
    </w:p>
    <w:p w:rsidR="000E4E30" w:rsidRDefault="000E4E30" w:rsidP="000E4E30">
      <w:pPr>
        <w:jc w:val="both"/>
        <w:rPr>
          <w:lang w:val="uk-UA"/>
        </w:rPr>
      </w:pP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C6910">
        <w:rPr>
          <w:lang w:val="uk-UA"/>
        </w:rPr>
        <w:t>Надати</w:t>
      </w:r>
      <w:r w:rsidR="00811969">
        <w:rPr>
          <w:lang w:val="uk-UA"/>
        </w:rPr>
        <w:t xml:space="preserve"> дозвіл на встановлення</w:t>
      </w:r>
      <w:r w:rsidRPr="000C6910">
        <w:rPr>
          <w:lang w:val="uk-UA"/>
        </w:rPr>
        <w:t xml:space="preserve"> дорожні</w:t>
      </w:r>
      <w:r w:rsidR="00811969">
        <w:rPr>
          <w:lang w:val="uk-UA"/>
        </w:rPr>
        <w:t>х</w:t>
      </w:r>
      <w:r w:rsidRPr="000C6910">
        <w:rPr>
          <w:lang w:val="uk-UA"/>
        </w:rPr>
        <w:t xml:space="preserve"> знак</w:t>
      </w:r>
      <w:r w:rsidR="00811969">
        <w:rPr>
          <w:lang w:val="uk-UA"/>
        </w:rPr>
        <w:t>ів</w:t>
      </w:r>
      <w:r w:rsidRPr="000C6910">
        <w:rPr>
          <w:lang w:val="uk-UA"/>
        </w:rPr>
        <w:t xml:space="preserve"> 5.35.2 «</w:t>
      </w:r>
      <w:r w:rsidRPr="000C6910">
        <w:rPr>
          <w:rStyle w:val="a7"/>
          <w:b w:val="0"/>
          <w:shd w:val="clear" w:color="auto" w:fill="FFFFFF"/>
          <w:lang w:val="uk-UA"/>
        </w:rPr>
        <w:t>Пішохідний перехід</w:t>
      </w:r>
      <w:r w:rsidRPr="000C6910">
        <w:rPr>
          <w:lang w:val="uk-UA"/>
        </w:rPr>
        <w:t>» та нанести горизо</w:t>
      </w:r>
      <w:r w:rsidR="00811969">
        <w:rPr>
          <w:lang w:val="uk-UA"/>
        </w:rPr>
        <w:t>нтальну дорожню розмітку 1.14.1</w:t>
      </w:r>
      <w:r w:rsidRPr="000C6910">
        <w:rPr>
          <w:lang w:val="uk-UA"/>
        </w:rPr>
        <w:t xml:space="preserve"> на </w:t>
      </w:r>
      <w:r w:rsidRPr="000C6910">
        <w:rPr>
          <w:bCs/>
          <w:iCs/>
          <w:lang w:val="uk-UA"/>
        </w:rPr>
        <w:t xml:space="preserve">пл. Васильченка </w:t>
      </w:r>
      <w:r w:rsidRPr="000C6910">
        <w:rPr>
          <w:lang w:val="uk-UA"/>
        </w:rPr>
        <w:t>згідно поданої схеми.</w:t>
      </w: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</w:p>
    <w:p w:rsidR="000E4E30" w:rsidRDefault="000C6910" w:rsidP="000C6910">
      <w:pPr>
        <w:tabs>
          <w:tab w:val="left" w:pos="93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E4E30">
        <w:rPr>
          <w:lang w:val="uk-UA"/>
        </w:rPr>
        <w:t xml:space="preserve">Доручити КП «Ічнянське ВУЖКГ» </w:t>
      </w:r>
      <w:r>
        <w:rPr>
          <w:lang w:val="uk-UA"/>
        </w:rPr>
        <w:t>встановити</w:t>
      </w:r>
      <w:r w:rsidR="000E4E30">
        <w:rPr>
          <w:lang w:val="uk-UA"/>
        </w:rPr>
        <w:t xml:space="preserve"> дорожні знаки 5.</w:t>
      </w:r>
      <w:r>
        <w:rPr>
          <w:lang w:val="uk-UA"/>
        </w:rPr>
        <w:t>35.2</w:t>
      </w:r>
      <w:r w:rsidR="000E4E30">
        <w:rPr>
          <w:lang w:val="uk-UA"/>
        </w:rPr>
        <w:t xml:space="preserve"> «</w:t>
      </w:r>
      <w:r w:rsidRPr="000C6910">
        <w:rPr>
          <w:rStyle w:val="a7"/>
          <w:b w:val="0"/>
          <w:shd w:val="clear" w:color="auto" w:fill="FFFFFF"/>
          <w:lang w:val="uk-UA"/>
        </w:rPr>
        <w:t>Пішохідний перехід</w:t>
      </w:r>
      <w:r w:rsidR="000E4E30">
        <w:rPr>
          <w:lang w:val="uk-UA"/>
        </w:rPr>
        <w:t>»</w:t>
      </w:r>
      <w:r>
        <w:rPr>
          <w:lang w:val="uk-UA"/>
        </w:rPr>
        <w:t xml:space="preserve"> та нанести горизонтальну дорожню розмітку 1.14.1</w:t>
      </w:r>
      <w:r w:rsidR="000E4E30">
        <w:rPr>
          <w:lang w:val="uk-UA"/>
        </w:rPr>
        <w:t xml:space="preserve"> </w:t>
      </w:r>
      <w:r>
        <w:rPr>
          <w:lang w:val="uk-UA"/>
        </w:rPr>
        <w:t>на</w:t>
      </w:r>
      <w:r w:rsidR="00811969">
        <w:rPr>
          <w:lang w:val="uk-UA"/>
        </w:rPr>
        <w:t xml:space="preserve"> </w:t>
      </w:r>
      <w:r>
        <w:rPr>
          <w:bCs/>
          <w:iCs/>
          <w:lang w:val="uk-UA"/>
        </w:rPr>
        <w:t>п</w:t>
      </w:r>
      <w:r w:rsidR="000E4E30">
        <w:rPr>
          <w:bCs/>
          <w:iCs/>
          <w:lang w:val="uk-UA"/>
        </w:rPr>
        <w:t>л. В</w:t>
      </w:r>
      <w:r>
        <w:rPr>
          <w:bCs/>
          <w:iCs/>
          <w:lang w:val="uk-UA"/>
        </w:rPr>
        <w:t>асильчен</w:t>
      </w:r>
      <w:r w:rsidR="000E4E30">
        <w:rPr>
          <w:bCs/>
          <w:iCs/>
          <w:lang w:val="uk-UA"/>
        </w:rPr>
        <w:t xml:space="preserve">ка </w:t>
      </w:r>
      <w:r w:rsidR="000E4E30">
        <w:rPr>
          <w:lang w:val="uk-UA"/>
        </w:rPr>
        <w:t>згідно поданої схеми</w:t>
      </w:r>
      <w:r>
        <w:rPr>
          <w:lang w:val="uk-UA"/>
        </w:rPr>
        <w:t xml:space="preserve"> та з оформленням всіх необхідних документів.</w:t>
      </w:r>
    </w:p>
    <w:p w:rsidR="000E4E30" w:rsidRDefault="000E4E3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3. Копію рішення та схему організації дорожнього руху направити КП «Ічнянське ВУЖКГ».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першого заступника міського голови з питань діяльності виконавчих органів міської ради Бондаря О.І.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5. Рішення набирає чинності з дати погодження схеми розміщення.</w:t>
      </w:r>
    </w:p>
    <w:p w:rsidR="000E4E30" w:rsidRDefault="000E4E30" w:rsidP="000C6910">
      <w:pPr>
        <w:ind w:firstLine="709"/>
        <w:jc w:val="both"/>
        <w:rPr>
          <w:b/>
          <w:bCs/>
          <w:lang w:val="uk-UA"/>
        </w:rPr>
      </w:pPr>
    </w:p>
    <w:p w:rsidR="000E4E30" w:rsidRDefault="000E4E30" w:rsidP="000E4E30">
      <w:pPr>
        <w:pStyle w:val="a4"/>
        <w:rPr>
          <w:b/>
          <w:bCs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Секретар міської ради</w:t>
      </w:r>
      <w:r w:rsidR="00811969">
        <w:rPr>
          <w:b/>
          <w:bCs/>
          <w:iCs/>
          <w:lang w:val="uk-UA"/>
        </w:rPr>
        <w:t xml:space="preserve">                                                                                  </w:t>
      </w:r>
      <w:r>
        <w:rPr>
          <w:b/>
          <w:lang w:val="uk-UA"/>
        </w:rPr>
        <w:t>В.Г.Колос</w:t>
      </w:r>
    </w:p>
    <w:p w:rsidR="000E4E30" w:rsidRDefault="000E4E30" w:rsidP="000E4E30">
      <w:pPr>
        <w:jc w:val="both"/>
        <w:rPr>
          <w:b/>
          <w:bCs/>
          <w:iCs/>
          <w:lang w:val="uk-UA"/>
        </w:rPr>
      </w:pPr>
    </w:p>
    <w:p w:rsidR="000E4E30" w:rsidRDefault="000E4E30" w:rsidP="000E4E30">
      <w:pPr>
        <w:pStyle w:val="a4"/>
      </w:pPr>
    </w:p>
    <w:p w:rsidR="000E4E30" w:rsidRDefault="000E4E30" w:rsidP="000E4E30">
      <w:pPr>
        <w:pStyle w:val="a4"/>
        <w:rPr>
          <w:b/>
        </w:rPr>
      </w:pPr>
    </w:p>
    <w:p w:rsidR="000E4E30" w:rsidRDefault="000E4E30" w:rsidP="000E4E30">
      <w:pPr>
        <w:rPr>
          <w:lang w:val="uk-UA"/>
        </w:rPr>
      </w:pPr>
    </w:p>
    <w:p w:rsidR="000E4E30" w:rsidRDefault="000E4E30" w:rsidP="000E4E30">
      <w:pPr>
        <w:rPr>
          <w:lang w:val="uk-UA"/>
        </w:rPr>
      </w:pPr>
    </w:p>
    <w:sectPr w:rsidR="000E4E30" w:rsidSect="00AC7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4F9"/>
    <w:multiLevelType w:val="hybridMultilevel"/>
    <w:tmpl w:val="1ABC202E"/>
    <w:lvl w:ilvl="0" w:tplc="FFEEEA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5E"/>
    <w:rsid w:val="000C6910"/>
    <w:rsid w:val="000E4E30"/>
    <w:rsid w:val="001808EC"/>
    <w:rsid w:val="00464D64"/>
    <w:rsid w:val="00473E5E"/>
    <w:rsid w:val="00811969"/>
    <w:rsid w:val="00AC7A75"/>
    <w:rsid w:val="00B22A27"/>
    <w:rsid w:val="00D30F4E"/>
    <w:rsid w:val="00D750CB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54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8C35-8910-4545-BAB8-C3F9134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2020-10-20T08:31:00Z</dcterms:created>
  <dcterms:modified xsi:type="dcterms:W3CDTF">2020-10-20T08:31:00Z</dcterms:modified>
</cp:coreProperties>
</file>